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זכר ונקבה, יחיד ורבים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המין (זכר/נקבה) והמספר (יחיד/רבים) של שמות עצם</w:t>
      </w:r>
    </w:p>
    <w:p>
      <w:pPr>
        <w:bidi/>
        <w:spacing w:after="80"/>
        <w:jc w:val="right"/>
      </w:pPr>
      <w:r>
        <w:rPr>
          <w:rFonts w:ascii="Arial" w:hAnsi="Arial" w:cs="Arial" w:eastAsia="Arial"/>
          <w:lang w:val="he-IL" w:bidi="he-IL"/>
          <w:sz w:val="22"/>
          <w:rtl/>
          <w:szCs w:val="22"/>
        </w:rPr>
        <w:t>• לתרגל התאמה נכונה בין שם עצם לשם תואר ולפועל</w:t>
      </w:r>
    </w:p>
    <w:p>
      <w:pPr>
        <w:bidi/>
        <w:spacing w:after="80"/>
        <w:jc w:val="right"/>
      </w:pPr>
      <w:r>
        <w:rPr>
          <w:rFonts w:ascii="Arial" w:hAnsi="Arial" w:cs="Arial" w:eastAsia="Arial"/>
          <w:lang w:val="he-IL" w:bidi="he-IL"/>
          <w:sz w:val="22"/>
          <w:rtl/>
          <w:szCs w:val="22"/>
        </w:rPr>
        <w:t>• להכיר מילים מפתיעות וצורות זוגי מיוחדות כמו עיניים וידיים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זיהוי מין ומספר</w:t>
      </w:r>
    </w:p>
    <w:p>
      <w:pPr>
        <w:bidi/>
        <w:spacing w:after="40"/>
        <w:jc w:val="right"/>
      </w:pPr>
      <w:r>
        <w:rPr>
          <w:rFonts w:ascii="Arial" w:hAnsi="Arial" w:cs="Arial" w:eastAsia="Arial"/>
          <w:lang w:val="he-IL" w:bidi="he-IL"/>
          <w:sz w:val="22"/>
          <w:rtl/>
          <w:szCs w:val="22"/>
        </w:rPr>
        <w:t>1. ב – נקבה יחיד</w:t>
      </w:r>
    </w:p>
    <w:p>
      <w:pPr>
        <w:bidi/>
        <w:spacing w:after="40"/>
        <w:jc w:val="right"/>
      </w:pPr>
      <w:r>
        <w:rPr>
          <w:rFonts w:ascii="Arial" w:hAnsi="Arial" w:cs="Arial" w:eastAsia="Arial"/>
          <w:lang w:val="he-IL" w:bidi="he-IL"/>
          <w:sz w:val="22"/>
          <w:rtl/>
          <w:szCs w:val="22"/>
        </w:rPr>
        <w:t>2. א – ילדים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מילים כמו 'אבא' שמסתיימות בה אך הן זכר</w:t>
      </w:r>
    </w:p>
    <w:p>
      <w:pPr>
        <w:bidi/>
        <w:spacing w:after="40"/>
        <w:jc w:val="right"/>
      </w:pPr>
      <w:r>
        <w:rPr>
          <w:rFonts w:ascii="Arial" w:hAnsi="Arial" w:cs="Arial" w:eastAsia="Arial"/>
          <w:lang w:val="he-IL" w:bidi="he-IL"/>
          <w:sz w:val="22"/>
          <w:rtl/>
          <w:szCs w:val="22"/>
        </w:rPr>
        <w:t>2. נכון – אלה מילים מיוחדות שאין להן צורת יחיד</w:t>
      </w:r>
    </w:p>
    <w:p>
      <w:pPr>
        <w:bidi/>
        <w:pStyle w:val="Heading3"/>
        <w:spacing w:after="80"/>
        <w:jc w:val="right"/>
      </w:pPr>
      <w:r>
        <w:rPr>
          <w:rFonts w:ascii="Arial" w:hAnsi="Arial" w:cs="Arial" w:eastAsia="Arial"/>
          <w:lang w:val="he-IL" w:bidi="he-IL"/>
          <w:b/>
          <w:color w:val="3182CE"/>
          <w:sz w:val="26"/>
          <w:rtl/>
          <w:szCs w:val="26"/>
          <w:bCs/>
        </w:rPr>
        <w:t>חלק ג׳ – השלימו את המילה המתאימה</w:t>
      </w:r>
    </w:p>
    <w:p>
      <w:pPr>
        <w:bidi/>
        <w:spacing w:after="40"/>
        <w:jc w:val="right"/>
      </w:pPr>
      <w:r>
        <w:rPr>
          <w:rFonts w:ascii="Arial" w:hAnsi="Arial" w:cs="Arial" w:eastAsia="Arial"/>
          <w:lang w:val="he-IL" w:bidi="he-IL"/>
          <w:sz w:val="22"/>
          <w:rtl/>
          <w:szCs w:val="22"/>
        </w:rPr>
        <w:t>1. גדול</w:t>
      </w:r>
    </w:p>
    <w:p>
      <w:pPr>
        <w:bidi/>
        <w:spacing w:after="40"/>
        <w:jc w:val="right"/>
      </w:pPr>
      <w:r>
        <w:rPr>
          <w:rFonts w:ascii="Arial" w:hAnsi="Arial" w:cs="Arial" w:eastAsia="Arial"/>
          <w:lang w:val="he-IL" w:bidi="he-IL"/>
          <w:sz w:val="22"/>
          <w:rtl/>
          <w:szCs w:val="22"/>
        </w:rPr>
        <w:t>2. גדולה</w:t>
      </w:r>
    </w:p>
    <w:p>
      <w:pPr>
        <w:bidi/>
        <w:spacing w:after="40"/>
        <w:jc w:val="right"/>
      </w:pPr>
      <w:r>
        <w:rPr>
          <w:rFonts w:ascii="Arial" w:hAnsi="Arial" w:cs="Arial" w:eastAsia="Arial"/>
          <w:lang w:val="he-IL" w:bidi="he-IL"/>
          <w:sz w:val="22"/>
          <w:rtl/>
          <w:szCs w:val="22"/>
        </w:rPr>
        <w:t>3. משחקים</w:t>
      </w:r>
    </w:p>
    <w:p>
      <w:pPr>
        <w:bidi/>
        <w:pStyle w:val="Heading3"/>
        <w:spacing w:after="80"/>
        <w:jc w:val="right"/>
      </w:pPr>
      <w:r>
        <w:rPr>
          <w:rFonts w:ascii="Arial" w:hAnsi="Arial" w:cs="Arial" w:eastAsia="Arial"/>
          <w:lang w:val="he-IL" w:bidi="he-IL"/>
          <w:b/>
          <w:color w:val="38A169"/>
          <w:sz w:val="26"/>
          <w:rtl/>
          <w:szCs w:val="26"/>
          <w:bCs/>
        </w:rPr>
        <w:t>חלק ד׳ – התאימו זכר לנקבה</w:t>
      </w:r>
    </w:p>
    <w:p>
      <w:pPr>
        <w:bidi/>
        <w:spacing w:after="40"/>
        <w:jc w:val="right"/>
      </w:pPr>
      <w:r>
        <w:rPr>
          <w:rFonts w:ascii="Arial" w:hAnsi="Arial" w:cs="Arial" w:eastAsia="Arial"/>
          <w:lang w:val="he-IL" w:bidi="he-IL"/>
          <w:sz w:val="22"/>
          <w:rtl/>
          <w:szCs w:val="22"/>
        </w:rPr>
        <w:t>1 – ב (ילדה)</w:t>
      </w:r>
    </w:p>
    <w:p>
      <w:pPr>
        <w:bidi/>
        <w:spacing w:after="40"/>
        <w:jc w:val="right"/>
      </w:pPr>
      <w:r>
        <w:rPr>
          <w:rFonts w:ascii="Arial" w:hAnsi="Arial" w:cs="Arial" w:eastAsia="Arial"/>
          <w:lang w:val="he-IL" w:bidi="he-IL"/>
          <w:sz w:val="22"/>
          <w:rtl/>
          <w:szCs w:val="22"/>
        </w:rPr>
        <w:t>2 – ג (תלמידה)</w:t>
      </w:r>
    </w:p>
    <w:p>
      <w:pPr>
        <w:bidi/>
        <w:spacing w:after="40"/>
        <w:jc w:val="right"/>
      </w:pPr>
      <w:r>
        <w:rPr>
          <w:rFonts w:ascii="Arial" w:hAnsi="Arial" w:cs="Arial" w:eastAsia="Arial"/>
          <w:lang w:val="he-IL" w:bidi="he-IL"/>
          <w:sz w:val="22"/>
          <w:rtl/>
          <w:szCs w:val="22"/>
        </w:rPr>
        <w:t>3 – א (חתולה)</w:t>
      </w:r>
    </w:p>
    <w:p>
      <w:pPr>
        <w:bidi/>
        <w:pStyle w:val="Heading3"/>
        <w:spacing w:after="80"/>
        <w:jc w:val="right"/>
      </w:pPr>
      <w:r>
        <w:rPr>
          <w:rFonts w:ascii="Arial" w:hAnsi="Arial" w:cs="Arial" w:eastAsia="Arial"/>
          <w:lang w:val="he-IL" w:bidi="he-IL"/>
          <w:b/>
          <w:color w:val="805AD5"/>
          <w:sz w:val="26"/>
          <w:rtl/>
          <w:szCs w:val="26"/>
          <w:bCs/>
        </w:rPr>
        <w:t>חלק ה׳ – תיקון וכתיבה</w:t>
      </w:r>
    </w:p>
    <w:p>
      <w:pPr>
        <w:bidi/>
        <w:spacing w:after="40"/>
        <w:jc w:val="right"/>
      </w:pPr>
      <w:r>
        <w:rPr>
          <w:rFonts w:ascii="Arial" w:hAnsi="Arial" w:cs="Arial" w:eastAsia="Arial"/>
          <w:lang w:val="he-IL" w:bidi="he-IL"/>
          <w:sz w:val="22"/>
          <w:rtl/>
          <w:szCs w:val="22"/>
        </w:rPr>
        <w:t>1. הדרך ארוכה מאוד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התלמידים יסבירו שלכל שם עצם יש מין קבוע שקובע את צורת התואר והפועל</w:t>
      </w:r>
    </w:p>
    <w:p>
      <w:pPr>
        <w:bidi/>
        <w:spacing w:after="80"/>
        <w:jc w:val="right"/>
      </w:pPr>
      <w:r>
        <w:rPr>
          <w:rFonts w:ascii="Arial" w:hAnsi="Arial" w:cs="Arial" w:eastAsia="Arial"/>
          <w:lang w:val="he-IL" w:bidi="he-IL"/>
          <w:sz w:val="22"/>
          <w:rtl/>
          <w:szCs w:val="22"/>
        </w:rPr>
        <w:t>• דוגמאות מקובלות: דרך, קיר, עין</w:t>
      </w:r>
    </w:p>
    <w:p>
      <w:pPr>
        <w:bidi/>
        <w:spacing w:after="80"/>
        <w:jc w:val="right"/>
      </w:pPr>
      <w:r>
        <w:rPr>
          <w:rFonts w:ascii="Arial" w:hAnsi="Arial" w:cs="Arial" w:eastAsia="Arial"/>
          <w:lang w:val="he-IL" w:bidi="he-IL"/>
          <w:sz w:val="22"/>
          <w:rtl/>
          <w:szCs w:val="22"/>
        </w:rPr>
        <w:t>• הזוגי משמש לאיברי גוף כפולים כמו עיניים וידיים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בזיהוי מין ומספר על הלוח לפני העבודה העצמאית</w:t>
      </w:r>
    </w:p>
    <w:p>
      <w:pPr>
        <w:bidi/>
        <w:spacing w:after="80"/>
        <w:jc w:val="right"/>
      </w:pPr>
      <w:r>
        <w:rPr>
          <w:rFonts w:ascii="Arial" w:hAnsi="Arial" w:cs="Arial" w:eastAsia="Arial"/>
          <w:lang w:val="he-IL" w:bidi="he-IL"/>
          <w:sz w:val="22"/>
          <w:rtl/>
          <w:szCs w:val="22"/>
        </w:rPr>
        <w:t>• כדאי להדגיש את המילים המפתיעות בעזרת דוגמאות נוספות מהכיתה</w:t>
      </w:r>
    </w:p>
    <w:p>
      <w:pPr>
        <w:bidi/>
        <w:spacing w:after="80"/>
        <w:jc w:val="right"/>
      </w:pPr>
      <w:r>
        <w:rPr>
          <w:rFonts w:ascii="Arial" w:hAnsi="Arial" w:cs="Arial" w:eastAsia="Arial"/>
          <w:lang w:val="he-IL" w:bidi="he-IL"/>
          <w:sz w:val="22"/>
          <w:rtl/>
          <w:szCs w:val="22"/>
        </w:rPr>
        <w:t>• בגרסת החנ״מ מומלץ להוסיף תמונות לכל מילה כדי לחזק את ההבנה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זכר ונקבה, יחיד ורבים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בעברית לכל שם עצם יש מין (זכר או נקבה) ומספר (יחיד או רבים). שם התואר והפועל חייבים להתאים לשם העצם שהם מתארים. יש גם מילים מפתיעות, וצורת זוגי מיוחדת לאיברי גוף כפולים כמו עיניים וידיים.</w:t>
      </w:r>
    </w:p>
    <w:p>
      <w:pPr>
        <w:bidi/>
        <w:spacing w:after="80"/>
        <w:jc w:val="right"/>
      </w:pPr>
      <w:r>
        <w:rPr>
          <w:rFonts w:ascii="Arial" w:hAnsi="Arial" w:cs="Arial" w:eastAsia="Arial"/>
          <w:lang w:val="he-IL" w:bidi="he-IL"/>
          <w:b/>
          <w:color w:val="7B341E"/>
          <w:sz w:val="32"/>
          <w:rtl/>
          <w:szCs w:val="32"/>
          <w:bCs/>
        </w:rPr>
        <w:t>🧺 בנק מילים: משחקים  ·  גדולה  ·  גדול</w:t>
      </w:r>
    </w:p>
    <w:p>
      <w:pPr>
        <w:bidi/>
        <w:pStyle w:val="Heading2"/>
        <w:spacing w:after="80"/>
        <w:jc w:val="right"/>
      </w:pPr>
      <w:r>
        <w:rPr>
          <w:rFonts w:ascii="Arial" w:hAnsi="Arial" w:cs="Arial" w:eastAsia="Arial"/>
          <w:lang w:val="he-IL" w:bidi="he-IL"/>
          <w:b/>
          <w:color w:val="E53E3E"/>
          <w:sz w:val="36"/>
          <w:rtl/>
          <w:szCs w:val="36"/>
          <w:bCs/>
        </w:rPr>
        <w:t>1  חלק א׳ – זיהוי מין ומספר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המילה 'דרך' היא...</w:t>
      </w:r>
    </w:p>
    <w:p>
      <w:pPr>
        <w:bidi/>
        <w:spacing w:after="20"/>
        <w:jc w:val="right"/>
      </w:pPr>
      <w:r>
        <w:rPr>
          <w:rFonts w:ascii="Arial" w:hAnsi="Arial" w:cs="Arial" w:eastAsia="Arial"/>
          <w:lang w:val="he-IL" w:bidi="he-IL"/>
          <w:sz w:val="32"/>
          <w:rtl/>
          <w:szCs w:val="32"/>
        </w:rPr>
        <w:t xml:space="preserve">      ☐ א. זכר יחיד</w:t>
      </w:r>
    </w:p>
    <w:p>
      <w:pPr>
        <w:bidi/>
        <w:spacing w:after="20"/>
        <w:jc w:val="right"/>
      </w:pPr>
      <w:r>
        <w:rPr>
          <w:rFonts w:ascii="Arial" w:hAnsi="Arial" w:cs="Arial" w:eastAsia="Arial"/>
          <w:lang w:val="he-IL" w:bidi="he-IL"/>
          <w:sz w:val="32"/>
          <w:rtl/>
          <w:szCs w:val="32"/>
        </w:rPr>
        <w:t xml:space="preserve">      ☐ ב. נקבה יחיד</w:t>
      </w:r>
    </w:p>
    <w:p>
      <w:pPr>
        <w:bidi/>
        <w:spacing w:after="20"/>
        <w:jc w:val="right"/>
      </w:pPr>
      <w:r>
        <w:rPr>
          <w:rFonts w:ascii="Arial" w:hAnsi="Arial" w:cs="Arial" w:eastAsia="Arial"/>
          <w:lang w:val="he-IL" w:bidi="he-IL"/>
          <w:sz w:val="32"/>
          <w:rtl/>
          <w:szCs w:val="32"/>
        </w:rPr>
        <w:t xml:space="preserve">      ☐ ג. זכר רבים</w:t>
      </w:r>
    </w:p>
    <w:p>
      <w:pPr>
        <w:bidi/>
        <w:spacing w:after="20"/>
        <w:jc w:val="right"/>
      </w:pPr>
      <w:r>
        <w:rPr>
          <w:rFonts w:ascii="Arial" w:hAnsi="Arial" w:cs="Arial" w:eastAsia="Arial"/>
          <w:lang w:val="he-IL" w:bidi="he-IL"/>
          <w:b/>
          <w:sz w:val="32"/>
          <w:rtl/>
          <w:szCs w:val="32"/>
          <w:bCs/>
        </w:rPr>
        <w:t>2. מהי צורת הרבים הנכונה של 'ילד'?</w:t>
      </w:r>
    </w:p>
    <w:p>
      <w:pPr>
        <w:bidi/>
        <w:spacing w:after="20"/>
        <w:jc w:val="right"/>
      </w:pPr>
      <w:r>
        <w:rPr>
          <w:rFonts w:ascii="Arial" w:hAnsi="Arial" w:cs="Arial" w:eastAsia="Arial"/>
          <w:lang w:val="he-IL" w:bidi="he-IL"/>
          <w:sz w:val="32"/>
          <w:rtl/>
          <w:szCs w:val="32"/>
        </w:rPr>
        <w:t xml:space="preserve">      ☐ א. ילדים</w:t>
      </w:r>
    </w:p>
    <w:p>
      <w:pPr>
        <w:bidi/>
        <w:spacing w:after="20"/>
        <w:jc w:val="right"/>
      </w:pPr>
      <w:r>
        <w:rPr>
          <w:rFonts w:ascii="Arial" w:hAnsi="Arial" w:cs="Arial" w:eastAsia="Arial"/>
          <w:lang w:val="he-IL" w:bidi="he-IL"/>
          <w:sz w:val="32"/>
          <w:rtl/>
          <w:szCs w:val="32"/>
        </w:rPr>
        <w:t xml:space="preserve">      ☐ ב. ילדות</w:t>
      </w:r>
    </w:p>
    <w:p>
      <w:pPr>
        <w:bidi/>
        <w:spacing w:after="20"/>
        <w:jc w:val="right"/>
      </w:pPr>
      <w:r>
        <w:rPr>
          <w:rFonts w:ascii="Arial" w:hAnsi="Arial" w:cs="Arial" w:eastAsia="Arial"/>
          <w:lang w:val="he-IL" w:bidi="he-IL"/>
          <w:sz w:val="32"/>
          <w:rtl/>
          <w:szCs w:val="32"/>
        </w:rPr>
        <w:t xml:space="preserve">      ☐ ג. ילדימות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כל מילה שמסתיימת באות ה היא תמיד נקבה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יש מילים בעברית שנראות יחיד אבל הן תמיד ברבים, כמו 'מים' ו'שמיים'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המתאימה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השולחן __________ מאוד.</w:t>
      </w:r>
    </w:p>
    <w:p>
      <w:pPr>
        <w:bidi/>
        <w:spacing w:after="80"/>
        <w:jc w:val="right"/>
      </w:pPr>
      <w:r>
        <w:rPr>
          <w:rFonts w:ascii="Arial" w:hAnsi="Arial" w:cs="Arial" w:eastAsia="Arial"/>
          <w:lang w:val="he-IL" w:bidi="he-IL"/>
          <w:sz w:val="32"/>
          <w:rtl/>
          <w:szCs w:val="32"/>
        </w:rPr>
        <w:t>2. הדלת __________ מאוד.</w:t>
      </w:r>
    </w:p>
    <w:p>
      <w:pPr>
        <w:bidi/>
        <w:spacing w:after="80"/>
        <w:jc w:val="right"/>
      </w:pPr>
      <w:r>
        <w:rPr>
          <w:rFonts w:ascii="Arial" w:hAnsi="Arial" w:cs="Arial" w:eastAsia="Arial"/>
          <w:lang w:val="he-IL" w:bidi="he-IL"/>
          <w:sz w:val="32"/>
          <w:rtl/>
          <w:szCs w:val="32"/>
        </w:rPr>
        <w:t>3. הילדים __________ בחצר.</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זכר לנקבה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ילד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חתולה</w:t>
            </w:r>
          </w:p>
        </w:tc>
      </w:tr>
      <w:tr>
        <w:tc>
          <w:tcPr>
            <w:tcW w:type="dxa" w:w="3969"/>
          </w:tcPr>
          <w:p>
            <w:pPr>
              <w:bidi/>
              <w:jc w:val="right"/>
            </w:pPr>
            <w:r>
              <w:rPr>
                <w:rFonts w:ascii="Arial" w:hAnsi="Arial" w:cs="Arial" w:eastAsia="Arial"/>
                <w:lang w:val="he-IL" w:bidi="he-IL"/>
                <w:sz w:val="32"/>
                <w:rtl/>
                <w:szCs w:val="32"/>
              </w:rPr>
              <w:t>2. תלמיד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ילדה</w:t>
            </w:r>
          </w:p>
        </w:tc>
      </w:tr>
      <w:tr>
        <w:tc>
          <w:tcPr>
            <w:tcW w:type="dxa" w:w="3969"/>
          </w:tcPr>
          <w:p>
            <w:pPr>
              <w:bidi/>
              <w:jc w:val="right"/>
            </w:pPr>
            <w:r>
              <w:rPr>
                <w:rFonts w:ascii="Arial" w:hAnsi="Arial" w:cs="Arial" w:eastAsia="Arial"/>
                <w:lang w:val="he-IL" w:bidi="he-IL"/>
                <w:sz w:val="32"/>
                <w:rtl/>
                <w:szCs w:val="32"/>
              </w:rPr>
              <w:t>3. חתול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תלמידה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תיקון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תקנו את הטעות במשפט: 'הדרך ארוך מאוד.'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זכר לנקבה בשם עצם?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למילה מפתיעה שהמין שלה לא ברור מהצליל שלה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זכר ונקבה, יחיד ורבים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